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8D5" w:rsidRPr="00EB715B" w:rsidRDefault="003A58D5" w:rsidP="003A58D5">
      <w:pPr>
        <w:pStyle w:val="a3"/>
        <w:ind w:firstLine="709"/>
        <w:jc w:val="center"/>
      </w:pPr>
      <w:r w:rsidRPr="00EB715B">
        <w:t>ПРАКТИЧЕСКАЯ РАБОТА №1</w:t>
      </w:r>
    </w:p>
    <w:p w:rsidR="003A58D5" w:rsidRPr="00AE6E5E" w:rsidRDefault="003A58D5" w:rsidP="003A58D5">
      <w:pPr>
        <w:pStyle w:val="a3"/>
        <w:ind w:firstLine="709"/>
        <w:jc w:val="center"/>
        <w:rPr>
          <w:b/>
          <w:sz w:val="22"/>
        </w:rPr>
      </w:pPr>
      <w:r w:rsidRPr="00AE6E5E">
        <w:rPr>
          <w:b/>
          <w:szCs w:val="28"/>
        </w:rPr>
        <w:t>Налогообложение зарубежных стран</w:t>
      </w:r>
    </w:p>
    <w:p w:rsidR="003A58D5" w:rsidRDefault="003A58D5" w:rsidP="003A58D5">
      <w:pPr>
        <w:pStyle w:val="a3"/>
        <w:ind w:firstLine="709"/>
        <w:jc w:val="both"/>
      </w:pPr>
    </w:p>
    <w:p w:rsidR="003A58D5" w:rsidRDefault="003A58D5" w:rsidP="003A58D5">
      <w:pPr>
        <w:pStyle w:val="a3"/>
        <w:ind w:firstLine="709"/>
        <w:jc w:val="both"/>
      </w:pPr>
      <w:r w:rsidRPr="00EB715B">
        <w:t xml:space="preserve">Цель: </w:t>
      </w:r>
      <w:r>
        <w:t xml:space="preserve">изучить налогообложение зарубежных стран. </w:t>
      </w:r>
    </w:p>
    <w:p w:rsidR="003A58D5" w:rsidRDefault="003A58D5" w:rsidP="003A58D5">
      <w:pPr>
        <w:pStyle w:val="a3"/>
        <w:ind w:firstLine="709"/>
        <w:jc w:val="both"/>
      </w:pPr>
    </w:p>
    <w:p w:rsidR="003A58D5" w:rsidRDefault="003A58D5" w:rsidP="003A58D5">
      <w:pPr>
        <w:pStyle w:val="a3"/>
        <w:ind w:firstLine="709"/>
        <w:jc w:val="both"/>
      </w:pPr>
      <w:r>
        <w:t>Налоговые системы зарубежных стран существенно отличаются друг от друга по основным экономическим показателям, соотношению прямых и косвенных налогов, уровню налоговой культуры налогоплательщиков и налоговой дисциплины, мерам ответственности за нарушение налогового законодательства, источникам налогообложения. Эти особенности налогов в каждой отдельно взятой стране зависят от многих факторов: экономических, политических, демографических, социальных, играют решающую роль в процессе перераспределения валового внутреннего продукта и национального дохода страны</w:t>
      </w:r>
    </w:p>
    <w:p w:rsidR="003A58D5" w:rsidRDefault="003A58D5" w:rsidP="003A58D5">
      <w:pPr>
        <w:pStyle w:val="a3"/>
        <w:ind w:firstLine="709"/>
        <w:jc w:val="both"/>
      </w:pPr>
    </w:p>
    <w:p w:rsidR="003A58D5" w:rsidRDefault="003A58D5" w:rsidP="003A58D5">
      <w:pPr>
        <w:pStyle w:val="a3"/>
        <w:ind w:firstLine="709"/>
        <w:jc w:val="both"/>
      </w:pPr>
      <w:r>
        <w:t xml:space="preserve">Задание </w:t>
      </w:r>
    </w:p>
    <w:p w:rsidR="003A58D5" w:rsidRDefault="003A58D5" w:rsidP="003A58D5">
      <w:pPr>
        <w:pStyle w:val="a3"/>
        <w:numPr>
          <w:ilvl w:val="0"/>
          <w:numId w:val="1"/>
        </w:numPr>
        <w:jc w:val="both"/>
      </w:pPr>
      <w:r>
        <w:t xml:space="preserve">Изучить налогообложение </w:t>
      </w:r>
      <w:r>
        <w:t xml:space="preserve">3 </w:t>
      </w:r>
      <w:bookmarkStart w:id="0" w:name="_GoBack"/>
      <w:bookmarkEnd w:id="0"/>
      <w:r>
        <w:t xml:space="preserve">разных стран: </w:t>
      </w:r>
      <w:proofErr w:type="gramStart"/>
      <w:r>
        <w:t>США, страна Евросоюза (любая), страна Востока (любая), страна СНГ (кроме Казахстана)</w:t>
      </w:r>
      <w:proofErr w:type="gramEnd"/>
    </w:p>
    <w:p w:rsidR="003A58D5" w:rsidRDefault="003A58D5" w:rsidP="003A58D5">
      <w:pPr>
        <w:pStyle w:val="a3"/>
        <w:numPr>
          <w:ilvl w:val="0"/>
          <w:numId w:val="1"/>
        </w:numPr>
        <w:jc w:val="both"/>
      </w:pPr>
      <w:r>
        <w:t>Охарактеризовать налогообложение каждой станы: уровни налоговых систем, виды налогов и платежей, ставки налогов, формирование налоговой ответственности у граждан страны,</w:t>
      </w:r>
      <w:r w:rsidRPr="006C2C54">
        <w:t xml:space="preserve"> </w:t>
      </w:r>
      <w:r>
        <w:t>наказание за неуплату налогов</w:t>
      </w:r>
    </w:p>
    <w:p w:rsidR="003A58D5" w:rsidRPr="00EB715B" w:rsidRDefault="003A58D5" w:rsidP="003A58D5">
      <w:pPr>
        <w:pStyle w:val="a3"/>
        <w:numPr>
          <w:ilvl w:val="0"/>
          <w:numId w:val="1"/>
        </w:numPr>
        <w:jc w:val="both"/>
      </w:pPr>
      <w:r>
        <w:t>Провести сравнение налоговых систем выбранных стран.</w:t>
      </w: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00DB4"/>
    <w:multiLevelType w:val="hybridMultilevel"/>
    <w:tmpl w:val="44A4B34E"/>
    <w:lvl w:ilvl="0" w:tplc="1988F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8D5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58D5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5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2020-09-04T17:19:00Z</dcterms:created>
  <dcterms:modified xsi:type="dcterms:W3CDTF">2020-09-04T17:19:00Z</dcterms:modified>
</cp:coreProperties>
</file>